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1" w:rsidRPr="00AD5181" w:rsidRDefault="009638A0" w:rsidP="00DB0A0F">
      <w:pPr>
        <w:spacing w:after="0" w:line="240" w:lineRule="auto"/>
        <w:rPr>
          <w:b/>
          <w:color w:val="2F5496" w:themeColor="accent5" w:themeShade="BF"/>
          <w:sz w:val="40"/>
          <w:szCs w:val="28"/>
        </w:rPr>
      </w:pPr>
      <w:r w:rsidRPr="00AD5181">
        <w:rPr>
          <w:b/>
          <w:color w:val="2F5496" w:themeColor="accent5" w:themeShade="BF"/>
          <w:sz w:val="40"/>
          <w:szCs w:val="28"/>
        </w:rPr>
        <w:t xml:space="preserve">Learning to do the Splits: </w:t>
      </w:r>
    </w:p>
    <w:p w:rsidR="00A848FA" w:rsidRPr="00A848FA" w:rsidRDefault="00AD5181" w:rsidP="00DB0A0F">
      <w:pPr>
        <w:spacing w:line="240" w:lineRule="auto"/>
        <w:rPr>
          <w:color w:val="2F5496" w:themeColor="accent5" w:themeShade="BF"/>
          <w:sz w:val="32"/>
          <w:szCs w:val="28"/>
        </w:rPr>
      </w:pPr>
      <w:r w:rsidRPr="00AD5181">
        <w:rPr>
          <w:color w:val="2F5496" w:themeColor="accent5" w:themeShade="BF"/>
          <w:sz w:val="32"/>
          <w:szCs w:val="28"/>
        </w:rPr>
        <w:t>T</w:t>
      </w:r>
      <w:r w:rsidR="009638A0" w:rsidRPr="00AD5181">
        <w:rPr>
          <w:color w:val="2F5496" w:themeColor="accent5" w:themeShade="BF"/>
          <w:sz w:val="32"/>
          <w:szCs w:val="28"/>
        </w:rPr>
        <w:t>he New IDC Rates on Proposals</w:t>
      </w:r>
    </w:p>
    <w:tbl>
      <w:tblPr>
        <w:tblW w:w="1008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1468"/>
        <w:gridCol w:w="1467"/>
        <w:gridCol w:w="1467"/>
        <w:gridCol w:w="1467"/>
        <w:gridCol w:w="1467"/>
      </w:tblGrid>
      <w:tr w:rsidR="00650189" w:rsidRPr="00AD5181" w:rsidTr="00650189">
        <w:trPr>
          <w:trHeight w:val="360"/>
        </w:trPr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D5181" w:rsidRPr="00AD5181" w:rsidRDefault="00A848FA" w:rsidP="00DB0A0F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AD5181">
              <w:rPr>
                <w:rFonts w:eastAsia="Times New Roman" w:cs="Arial"/>
                <w:b/>
                <w:bCs/>
                <w:sz w:val="28"/>
                <w:szCs w:val="21"/>
              </w:rPr>
              <w:t xml:space="preserve">UC San </w:t>
            </w:r>
            <w:r w:rsidRPr="00A848FA">
              <w:rPr>
                <w:rFonts w:eastAsia="Times New Roman" w:cs="Arial"/>
                <w:b/>
                <w:bCs/>
                <w:sz w:val="28"/>
                <w:szCs w:val="21"/>
              </w:rPr>
              <w:t>Diego Indirect Cost Rates</w:t>
            </w:r>
            <w:r w:rsidR="00DB0A0F">
              <w:rPr>
                <w:rFonts w:eastAsia="Times New Roman" w:cs="Arial"/>
                <w:b/>
                <w:bCs/>
                <w:sz w:val="28"/>
                <w:szCs w:val="21"/>
              </w:rPr>
              <w:t xml:space="preserve"> by </w:t>
            </w:r>
            <w:r w:rsidR="00DB0A0F" w:rsidRPr="00DB0A0F">
              <w:rPr>
                <w:rFonts w:eastAsia="Times New Roman" w:cs="Arial"/>
                <w:b/>
                <w:bCs/>
                <w:sz w:val="28"/>
                <w:szCs w:val="21"/>
              </w:rPr>
              <w:t>fiscal year</w:t>
            </w:r>
            <w:r w:rsidR="00DB0A0F">
              <w:rPr>
                <w:rFonts w:eastAsia="Times New Roman" w:cs="Arial"/>
                <w:b/>
                <w:bCs/>
                <w:sz w:val="28"/>
                <w:szCs w:val="21"/>
              </w:rPr>
              <w:t xml:space="preserve"> (FY)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D5181" w:rsidRPr="00AD5181" w:rsidRDefault="00AD5181" w:rsidP="00AD518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1"/>
              </w:rPr>
              <w:t>FY 2018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7/1/2017 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to </w:t>
            </w:r>
          </w:p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6/30/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D5181" w:rsidRPr="00AD5181" w:rsidRDefault="00AD5181" w:rsidP="00AD5181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1"/>
              </w:rPr>
              <w:t>FY 2019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7/1/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2018 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to </w:t>
            </w:r>
          </w:p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6/30/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D5181" w:rsidRPr="00AD5181" w:rsidRDefault="00AD5181" w:rsidP="00AD5181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</w:rPr>
            </w:pPr>
            <w:r w:rsidRPr="00AD5181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</w:rPr>
              <w:t>FY 2020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7/1/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2019 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to </w:t>
            </w:r>
          </w:p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6/30/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D5181" w:rsidRPr="00AD5181" w:rsidRDefault="00AD5181" w:rsidP="00AD5181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</w:rPr>
            </w:pPr>
            <w:r w:rsidRPr="00AD5181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</w:rPr>
              <w:t>FY 2021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7/1/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2020 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to </w:t>
            </w:r>
          </w:p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6/30/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2021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D5181" w:rsidRPr="00AD5181" w:rsidRDefault="00AD5181" w:rsidP="00AD5181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</w:rPr>
            </w:pPr>
            <w:r w:rsidRPr="00AD5181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</w:rPr>
              <w:t>FY 2022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7/1/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2021 </w:t>
            </w:r>
          </w:p>
          <w:p w:rsid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 xml:space="preserve">to </w:t>
            </w:r>
          </w:p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6/30/</w:t>
            </w:r>
            <w:r w:rsidRPr="00AD5181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2022</w:t>
            </w:r>
          </w:p>
        </w:tc>
      </w:tr>
      <w:tr w:rsidR="00650189" w:rsidRPr="00AD5181" w:rsidTr="00650189">
        <w:trPr>
          <w:trHeight w:val="489"/>
        </w:trPr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D5181" w:rsidRPr="00AD5181" w:rsidRDefault="00AD5181" w:rsidP="00DB0A0F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sz w:val="21"/>
                <w:szCs w:val="21"/>
              </w:rPr>
            </w:pPr>
            <w:r w:rsidRPr="00AD5181">
              <w:rPr>
                <w:rFonts w:eastAsia="Times New Roman" w:cs="Arial"/>
                <w:b/>
                <w:bCs/>
                <w:sz w:val="28"/>
                <w:szCs w:val="21"/>
              </w:rPr>
              <w:t>Sponsored Research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D5181" w:rsidRPr="00AD5181" w:rsidRDefault="00AD5181" w:rsidP="00A848F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  <w:t>56%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D5181" w:rsidRPr="00AD5181" w:rsidRDefault="00AD5181" w:rsidP="00A848F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  <w:t>57%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D5181" w:rsidRPr="00AD5181" w:rsidRDefault="00AD5181" w:rsidP="00A848F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  <w:t>57.5%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  <w:t>57.5%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D5181" w:rsidRPr="00AD5181" w:rsidRDefault="00AD5181" w:rsidP="00AD51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</w:pPr>
            <w:r w:rsidRPr="00AD5181">
              <w:rPr>
                <w:rFonts w:asciiTheme="majorHAnsi" w:eastAsia="Times New Roman" w:hAnsiTheme="majorHAnsi" w:cs="Arial"/>
                <w:color w:val="333333"/>
                <w:sz w:val="32"/>
                <w:szCs w:val="21"/>
              </w:rPr>
              <w:t>58%</w:t>
            </w:r>
          </w:p>
        </w:tc>
      </w:tr>
    </w:tbl>
    <w:p w:rsidR="00A848FA" w:rsidRPr="00650189" w:rsidRDefault="00DB0A0F" w:rsidP="00A848FA">
      <w:pPr>
        <w:spacing w:before="240" w:after="0"/>
        <w:rPr>
          <w:color w:val="2F5496" w:themeColor="accent5" w:themeShade="BF"/>
          <w:sz w:val="32"/>
          <w:szCs w:val="28"/>
        </w:rPr>
      </w:pPr>
      <w:r>
        <w:rPr>
          <w:b/>
          <w:color w:val="2F5496" w:themeColor="accent5" w:themeShade="BF"/>
          <w:sz w:val="32"/>
          <w:szCs w:val="28"/>
        </w:rPr>
        <w:t>EXAMPLE</w:t>
      </w:r>
    </w:p>
    <w:p w:rsidR="00650189" w:rsidRDefault="00650189" w:rsidP="00A848FA">
      <w:pPr>
        <w:spacing w:after="0" w:line="276" w:lineRule="auto"/>
        <w:rPr>
          <w:sz w:val="28"/>
          <w:szCs w:val="28"/>
        </w:rPr>
      </w:pPr>
      <w:r w:rsidRPr="00650189">
        <w:rPr>
          <w:b/>
          <w:sz w:val="28"/>
          <w:szCs w:val="28"/>
        </w:rPr>
        <w:t>Budget Period</w:t>
      </w:r>
      <w:r>
        <w:rPr>
          <w:sz w:val="28"/>
          <w:szCs w:val="28"/>
        </w:rPr>
        <w:t xml:space="preserve">: </w:t>
      </w:r>
      <w:r w:rsidRPr="00A848FA">
        <w:rPr>
          <w:sz w:val="28"/>
          <w:szCs w:val="28"/>
        </w:rPr>
        <w:t>11/1/</w:t>
      </w:r>
      <w:r>
        <w:rPr>
          <w:sz w:val="28"/>
          <w:szCs w:val="28"/>
        </w:rPr>
        <w:t>20</w:t>
      </w:r>
      <w:r w:rsidRPr="00A848FA">
        <w:rPr>
          <w:sz w:val="28"/>
          <w:szCs w:val="28"/>
        </w:rPr>
        <w:t>18 – 10/31/</w:t>
      </w:r>
      <w:r>
        <w:rPr>
          <w:sz w:val="28"/>
          <w:szCs w:val="28"/>
        </w:rPr>
        <w:t>2019</w:t>
      </w:r>
    </w:p>
    <w:p w:rsidR="00650189" w:rsidRDefault="00650189" w:rsidP="00A848FA">
      <w:pPr>
        <w:spacing w:after="0" w:line="276" w:lineRule="auto"/>
        <w:rPr>
          <w:sz w:val="28"/>
          <w:szCs w:val="28"/>
        </w:rPr>
      </w:pPr>
      <w:r w:rsidRPr="00650189">
        <w:rPr>
          <w:b/>
          <w:sz w:val="28"/>
          <w:szCs w:val="28"/>
        </w:rPr>
        <w:t>Mod</w:t>
      </w:r>
      <w:r>
        <w:rPr>
          <w:b/>
          <w:sz w:val="28"/>
          <w:szCs w:val="28"/>
        </w:rPr>
        <w:t>ified Total Direct Costs (MTDC)</w:t>
      </w:r>
      <w:r>
        <w:rPr>
          <w:sz w:val="28"/>
          <w:szCs w:val="28"/>
        </w:rPr>
        <w:t xml:space="preserve"> </w:t>
      </w:r>
      <w:r w:rsidRPr="00BE2129">
        <w:rPr>
          <w:sz w:val="28"/>
          <w:szCs w:val="28"/>
        </w:rPr>
        <w:t>= $120,000 for year 1</w:t>
      </w:r>
    </w:p>
    <w:p w:rsidR="00A848FA" w:rsidRDefault="00DB0A0F" w:rsidP="00A848FA">
      <w:p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Problem:</w:t>
      </w:r>
      <w:r w:rsidRPr="000337F5">
        <w:rPr>
          <w:sz w:val="28"/>
          <w:szCs w:val="28"/>
        </w:rPr>
        <w:t xml:space="preserve"> </w:t>
      </w:r>
      <w:r w:rsidR="00A848FA" w:rsidRPr="000337F5">
        <w:rPr>
          <w:sz w:val="28"/>
          <w:szCs w:val="28"/>
        </w:rPr>
        <w:t>UC San Diego’s new federally negotiated rates have built</w:t>
      </w:r>
      <w:r>
        <w:rPr>
          <w:sz w:val="28"/>
          <w:szCs w:val="28"/>
        </w:rPr>
        <w:t>-</w:t>
      </w:r>
      <w:r w:rsidR="00A848FA" w:rsidRPr="000337F5">
        <w:rPr>
          <w:sz w:val="28"/>
          <w:szCs w:val="28"/>
        </w:rPr>
        <w:t xml:space="preserve">in increases </w:t>
      </w:r>
      <w:r>
        <w:rPr>
          <w:sz w:val="28"/>
          <w:szCs w:val="28"/>
        </w:rPr>
        <w:t>over</w:t>
      </w:r>
      <w:r w:rsidR="00650189">
        <w:rPr>
          <w:sz w:val="28"/>
          <w:szCs w:val="28"/>
        </w:rPr>
        <w:t xml:space="preserve"> the next five year</w:t>
      </w:r>
      <w:r>
        <w:rPr>
          <w:sz w:val="28"/>
          <w:szCs w:val="28"/>
        </w:rPr>
        <w:t>s</w:t>
      </w:r>
      <w:r w:rsidR="00650189">
        <w:rPr>
          <w:sz w:val="28"/>
          <w:szCs w:val="28"/>
        </w:rPr>
        <w:t xml:space="preserve">. </w:t>
      </w:r>
      <w:r w:rsidR="00A848FA">
        <w:rPr>
          <w:sz w:val="28"/>
          <w:szCs w:val="28"/>
        </w:rPr>
        <w:t>Y</w:t>
      </w:r>
      <w:r w:rsidR="00A848FA" w:rsidRPr="000337F5">
        <w:rPr>
          <w:sz w:val="28"/>
          <w:szCs w:val="28"/>
        </w:rPr>
        <w:t xml:space="preserve">our budget period </w:t>
      </w:r>
      <w:r>
        <w:rPr>
          <w:sz w:val="28"/>
          <w:szCs w:val="28"/>
        </w:rPr>
        <w:t>falls under</w:t>
      </w:r>
      <w:r w:rsidR="00650189">
        <w:rPr>
          <w:sz w:val="28"/>
          <w:szCs w:val="28"/>
        </w:rPr>
        <w:t xml:space="preserve"> two fiscal years</w:t>
      </w:r>
      <w:r w:rsidR="00BE2129">
        <w:rPr>
          <w:sz w:val="28"/>
          <w:szCs w:val="28"/>
        </w:rPr>
        <w:t xml:space="preserve"> that have two different IDC rates</w:t>
      </w:r>
      <w:r w:rsidR="00650189">
        <w:rPr>
          <w:sz w:val="28"/>
          <w:szCs w:val="28"/>
        </w:rPr>
        <w:t xml:space="preserve">. </w:t>
      </w:r>
      <w:r w:rsidR="00A848FA" w:rsidRPr="000337F5">
        <w:rPr>
          <w:sz w:val="28"/>
          <w:szCs w:val="28"/>
        </w:rPr>
        <w:t>What do you do?</w:t>
      </w:r>
    </w:p>
    <w:p w:rsidR="000337F5" w:rsidRPr="00650189" w:rsidRDefault="00DB0A0F" w:rsidP="00BE2129">
      <w:pPr>
        <w:spacing w:before="240" w:after="0"/>
        <w:rPr>
          <w:b/>
          <w:color w:val="2F5496" w:themeColor="accent5" w:themeShade="BF"/>
          <w:sz w:val="32"/>
          <w:szCs w:val="28"/>
        </w:rPr>
      </w:pPr>
      <w:r>
        <w:rPr>
          <w:b/>
          <w:color w:val="2F5496" w:themeColor="accent5" w:themeShade="BF"/>
          <w:sz w:val="32"/>
          <w:szCs w:val="28"/>
        </w:rPr>
        <w:t>SOLUTION</w:t>
      </w:r>
    </w:p>
    <w:p w:rsidR="00A848FA" w:rsidRPr="00A848FA" w:rsidRDefault="00BE2129" w:rsidP="0065018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Steps for calculating IDC with multiple rates</w:t>
      </w:r>
    </w:p>
    <w:p w:rsidR="000337F5" w:rsidRPr="00AD5181" w:rsidRDefault="000337F5" w:rsidP="00DB0A0F">
      <w:pPr>
        <w:pStyle w:val="ListParagraph"/>
        <w:numPr>
          <w:ilvl w:val="0"/>
          <w:numId w:val="2"/>
        </w:numPr>
        <w:ind w:left="540"/>
        <w:rPr>
          <w:sz w:val="28"/>
          <w:szCs w:val="28"/>
        </w:rPr>
      </w:pPr>
      <w:r w:rsidRPr="00AD5181">
        <w:rPr>
          <w:b/>
          <w:sz w:val="28"/>
          <w:szCs w:val="28"/>
        </w:rPr>
        <w:t xml:space="preserve">First: </w:t>
      </w:r>
      <w:r w:rsidRPr="00AD5181">
        <w:rPr>
          <w:sz w:val="28"/>
          <w:szCs w:val="28"/>
        </w:rPr>
        <w:t xml:space="preserve">Divide your </w:t>
      </w:r>
      <w:r w:rsidR="00650189" w:rsidRPr="00AD5181">
        <w:rPr>
          <w:sz w:val="28"/>
          <w:szCs w:val="28"/>
        </w:rPr>
        <w:t xml:space="preserve">MTDC </w:t>
      </w:r>
      <w:r w:rsidRPr="00AD5181">
        <w:rPr>
          <w:sz w:val="28"/>
          <w:szCs w:val="28"/>
        </w:rPr>
        <w:t>by 12, giving you a monthly MTDC.</w:t>
      </w:r>
    </w:p>
    <w:p w:rsidR="000337F5" w:rsidRPr="00650189" w:rsidRDefault="000337F5" w:rsidP="00DB0A0F">
      <w:pPr>
        <w:pStyle w:val="ListParagraph"/>
        <w:numPr>
          <w:ilvl w:val="1"/>
          <w:numId w:val="2"/>
        </w:numPr>
        <w:ind w:left="900"/>
        <w:rPr>
          <w:sz w:val="28"/>
          <w:szCs w:val="28"/>
        </w:rPr>
      </w:pPr>
      <w:r w:rsidRPr="00650189">
        <w:rPr>
          <w:sz w:val="28"/>
          <w:szCs w:val="28"/>
        </w:rPr>
        <w:t>MDTC</w:t>
      </w:r>
      <w:r w:rsidR="00650189" w:rsidRPr="00650189">
        <w:rPr>
          <w:sz w:val="28"/>
          <w:szCs w:val="28"/>
        </w:rPr>
        <w:t xml:space="preserve"> = $120,000/12 = </w:t>
      </w:r>
      <w:r w:rsidR="00650189" w:rsidRPr="00650189">
        <w:rPr>
          <w:b/>
          <w:sz w:val="28"/>
          <w:szCs w:val="28"/>
        </w:rPr>
        <w:t>$10,000</w:t>
      </w:r>
    </w:p>
    <w:p w:rsidR="00650189" w:rsidRPr="00650189" w:rsidRDefault="00B13789" w:rsidP="00DB0A0F">
      <w:pPr>
        <w:pStyle w:val="ListParagraph"/>
        <w:numPr>
          <w:ilvl w:val="0"/>
          <w:numId w:val="2"/>
        </w:numPr>
        <w:ind w:left="540"/>
        <w:rPr>
          <w:sz w:val="28"/>
          <w:szCs w:val="28"/>
        </w:rPr>
      </w:pPr>
      <w:r w:rsidRPr="00AD5181">
        <w:rPr>
          <w:b/>
          <w:sz w:val="28"/>
          <w:szCs w:val="28"/>
        </w:rPr>
        <w:t xml:space="preserve">Second: </w:t>
      </w:r>
      <w:r w:rsidRPr="00AD5181">
        <w:rPr>
          <w:sz w:val="28"/>
          <w:szCs w:val="28"/>
        </w:rPr>
        <w:t>Determine how many months are in each fiscal year.</w:t>
      </w:r>
    </w:p>
    <w:p w:rsidR="00A848FA" w:rsidRPr="00DB0A0F" w:rsidRDefault="00B13789" w:rsidP="00DB0A0F">
      <w:pPr>
        <w:pStyle w:val="ListParagraph"/>
        <w:numPr>
          <w:ilvl w:val="1"/>
          <w:numId w:val="2"/>
        </w:numPr>
        <w:ind w:left="900"/>
        <w:rPr>
          <w:sz w:val="28"/>
          <w:szCs w:val="28"/>
        </w:rPr>
      </w:pPr>
      <w:r w:rsidRPr="00DB0A0F">
        <w:rPr>
          <w:sz w:val="28"/>
          <w:szCs w:val="28"/>
        </w:rPr>
        <w:t>8 months</w:t>
      </w:r>
      <w:r w:rsidRPr="00650189">
        <w:rPr>
          <w:sz w:val="28"/>
          <w:szCs w:val="28"/>
        </w:rPr>
        <w:t xml:space="preserve"> in FY19</w:t>
      </w:r>
      <w:r w:rsidRPr="00DB0A0F">
        <w:rPr>
          <w:sz w:val="28"/>
          <w:szCs w:val="28"/>
        </w:rPr>
        <w:t xml:space="preserve"> (11/1/</w:t>
      </w:r>
      <w:r w:rsidR="00650189" w:rsidRPr="00DB0A0F">
        <w:rPr>
          <w:sz w:val="28"/>
          <w:szCs w:val="28"/>
        </w:rPr>
        <w:t>20</w:t>
      </w:r>
      <w:r w:rsidRPr="00DB0A0F">
        <w:rPr>
          <w:sz w:val="28"/>
          <w:szCs w:val="28"/>
        </w:rPr>
        <w:t>18 – 6/30/</w:t>
      </w:r>
      <w:r w:rsidR="00650189" w:rsidRPr="00DB0A0F">
        <w:rPr>
          <w:sz w:val="28"/>
          <w:szCs w:val="28"/>
        </w:rPr>
        <w:t>20</w:t>
      </w:r>
      <w:r w:rsidRPr="00DB0A0F">
        <w:rPr>
          <w:sz w:val="28"/>
          <w:szCs w:val="28"/>
        </w:rPr>
        <w:t xml:space="preserve">19) </w:t>
      </w:r>
    </w:p>
    <w:p w:rsidR="00B13789" w:rsidRPr="00AD5181" w:rsidRDefault="00B13789" w:rsidP="00DB0A0F">
      <w:pPr>
        <w:pStyle w:val="ListParagraph"/>
        <w:numPr>
          <w:ilvl w:val="1"/>
          <w:numId w:val="2"/>
        </w:numPr>
        <w:ind w:left="900"/>
        <w:rPr>
          <w:i/>
          <w:sz w:val="28"/>
          <w:szCs w:val="28"/>
        </w:rPr>
      </w:pPr>
      <w:r w:rsidRPr="00DB0A0F">
        <w:rPr>
          <w:sz w:val="28"/>
          <w:szCs w:val="28"/>
        </w:rPr>
        <w:t>4 m</w:t>
      </w:r>
      <w:r w:rsidR="00650189" w:rsidRPr="00DB0A0F">
        <w:rPr>
          <w:sz w:val="28"/>
          <w:szCs w:val="28"/>
        </w:rPr>
        <w:t>onths</w:t>
      </w:r>
      <w:r w:rsidR="00650189" w:rsidRPr="00650189">
        <w:rPr>
          <w:sz w:val="28"/>
          <w:szCs w:val="28"/>
        </w:rPr>
        <w:t xml:space="preserve"> in FY20</w:t>
      </w:r>
      <w:r w:rsidR="00650189">
        <w:rPr>
          <w:i/>
          <w:sz w:val="28"/>
          <w:szCs w:val="28"/>
        </w:rPr>
        <w:t xml:space="preserve"> (7/1/2019-10/31/2019)</w:t>
      </w:r>
    </w:p>
    <w:p w:rsidR="00B13789" w:rsidRPr="00AD5181" w:rsidRDefault="00B13789" w:rsidP="00DB0A0F">
      <w:pPr>
        <w:pStyle w:val="ListParagraph"/>
        <w:numPr>
          <w:ilvl w:val="0"/>
          <w:numId w:val="2"/>
        </w:numPr>
        <w:ind w:left="540"/>
        <w:rPr>
          <w:sz w:val="28"/>
          <w:szCs w:val="28"/>
        </w:rPr>
      </w:pPr>
      <w:r w:rsidRPr="00AD5181">
        <w:rPr>
          <w:b/>
          <w:sz w:val="28"/>
          <w:szCs w:val="28"/>
        </w:rPr>
        <w:t>Third:</w:t>
      </w:r>
      <w:r w:rsidRPr="00AD5181">
        <w:rPr>
          <w:sz w:val="28"/>
          <w:szCs w:val="28"/>
        </w:rPr>
        <w:t xml:space="preserve"> Multiple the monthly MTDC by number of months in each fiscal year.</w:t>
      </w:r>
    </w:p>
    <w:p w:rsidR="00A848FA" w:rsidRPr="00650189" w:rsidRDefault="00650189" w:rsidP="00DB0A0F">
      <w:pPr>
        <w:pStyle w:val="ListParagraph"/>
        <w:numPr>
          <w:ilvl w:val="1"/>
          <w:numId w:val="2"/>
        </w:numPr>
        <w:ind w:left="900"/>
        <w:rPr>
          <w:sz w:val="28"/>
          <w:szCs w:val="28"/>
        </w:rPr>
      </w:pPr>
      <w:r w:rsidRPr="00F679BA">
        <w:rPr>
          <w:b/>
          <w:sz w:val="28"/>
          <w:szCs w:val="28"/>
        </w:rPr>
        <w:t>FY19:</w:t>
      </w:r>
      <w:r>
        <w:rPr>
          <w:sz w:val="28"/>
          <w:szCs w:val="28"/>
        </w:rPr>
        <w:t xml:space="preserve"> </w:t>
      </w:r>
      <w:r w:rsidR="00B13789" w:rsidRPr="00650189">
        <w:rPr>
          <w:sz w:val="28"/>
          <w:szCs w:val="28"/>
        </w:rPr>
        <w:t xml:space="preserve">$10,000 x </w:t>
      </w:r>
      <w:r w:rsidR="00B13789" w:rsidRPr="003130A4">
        <w:rPr>
          <w:b/>
          <w:sz w:val="28"/>
          <w:szCs w:val="28"/>
        </w:rPr>
        <w:t>8</w:t>
      </w:r>
      <w:r w:rsidR="00B13789" w:rsidRPr="00650189">
        <w:rPr>
          <w:sz w:val="28"/>
          <w:szCs w:val="28"/>
        </w:rPr>
        <w:t xml:space="preserve"> = $80,000</w:t>
      </w:r>
    </w:p>
    <w:p w:rsidR="00B13789" w:rsidRPr="00650189" w:rsidRDefault="00650189" w:rsidP="00DB0A0F">
      <w:pPr>
        <w:pStyle w:val="ListParagraph"/>
        <w:numPr>
          <w:ilvl w:val="1"/>
          <w:numId w:val="2"/>
        </w:numPr>
        <w:ind w:left="900"/>
        <w:rPr>
          <w:sz w:val="28"/>
          <w:szCs w:val="28"/>
        </w:rPr>
      </w:pPr>
      <w:r w:rsidRPr="00F679BA">
        <w:rPr>
          <w:b/>
          <w:sz w:val="28"/>
          <w:szCs w:val="28"/>
        </w:rPr>
        <w:t>FY20:</w:t>
      </w:r>
      <w:r>
        <w:rPr>
          <w:sz w:val="28"/>
          <w:szCs w:val="28"/>
        </w:rPr>
        <w:t xml:space="preserve"> </w:t>
      </w:r>
      <w:r w:rsidR="00B13789" w:rsidRPr="00650189">
        <w:rPr>
          <w:sz w:val="28"/>
          <w:szCs w:val="28"/>
        </w:rPr>
        <w:t xml:space="preserve">$10,000 x </w:t>
      </w:r>
      <w:r w:rsidR="00B13789" w:rsidRPr="00650189">
        <w:rPr>
          <w:b/>
          <w:sz w:val="28"/>
          <w:szCs w:val="28"/>
        </w:rPr>
        <w:t>4</w:t>
      </w:r>
      <w:r w:rsidR="00B13789" w:rsidRPr="00650189">
        <w:rPr>
          <w:sz w:val="28"/>
          <w:szCs w:val="28"/>
        </w:rPr>
        <w:t xml:space="preserve"> = $40,000</w:t>
      </w:r>
    </w:p>
    <w:p w:rsidR="00EB769A" w:rsidRPr="00AD5181" w:rsidRDefault="00EB769A" w:rsidP="00DB0A0F">
      <w:pPr>
        <w:pStyle w:val="ListParagraph"/>
        <w:numPr>
          <w:ilvl w:val="0"/>
          <w:numId w:val="2"/>
        </w:numPr>
        <w:ind w:left="540"/>
        <w:rPr>
          <w:sz w:val="28"/>
          <w:szCs w:val="28"/>
        </w:rPr>
      </w:pPr>
      <w:r w:rsidRPr="00AD5181">
        <w:rPr>
          <w:b/>
          <w:sz w:val="28"/>
          <w:szCs w:val="28"/>
        </w:rPr>
        <w:t>Fo</w:t>
      </w:r>
      <w:r w:rsidR="00A848FA">
        <w:rPr>
          <w:b/>
          <w:sz w:val="28"/>
          <w:szCs w:val="28"/>
        </w:rPr>
        <w:t>u</w:t>
      </w:r>
      <w:r w:rsidRPr="00AD5181">
        <w:rPr>
          <w:b/>
          <w:sz w:val="28"/>
          <w:szCs w:val="28"/>
        </w:rPr>
        <w:t>rth:</w:t>
      </w:r>
      <w:r w:rsidRPr="00AD5181">
        <w:rPr>
          <w:sz w:val="28"/>
          <w:szCs w:val="28"/>
        </w:rPr>
        <w:t xml:space="preserve"> Multiple the amount for each fiscal year by the appropriate IDC rate.</w:t>
      </w:r>
    </w:p>
    <w:p w:rsidR="00A848FA" w:rsidRPr="00DB0A0F" w:rsidRDefault="00650189" w:rsidP="00DB0A0F">
      <w:pPr>
        <w:pStyle w:val="ListParagraph"/>
        <w:numPr>
          <w:ilvl w:val="1"/>
          <w:numId w:val="2"/>
        </w:numPr>
        <w:ind w:left="900"/>
        <w:rPr>
          <w:sz w:val="28"/>
          <w:szCs w:val="28"/>
        </w:rPr>
      </w:pPr>
      <w:r w:rsidRPr="00F679BA">
        <w:rPr>
          <w:b/>
          <w:sz w:val="28"/>
          <w:szCs w:val="28"/>
        </w:rPr>
        <w:t>FY19:</w:t>
      </w:r>
      <w:r>
        <w:rPr>
          <w:sz w:val="28"/>
          <w:szCs w:val="28"/>
        </w:rPr>
        <w:t xml:space="preserve"> </w:t>
      </w:r>
      <w:r w:rsidR="00EB769A" w:rsidRPr="00650189">
        <w:rPr>
          <w:sz w:val="28"/>
          <w:szCs w:val="28"/>
        </w:rPr>
        <w:t xml:space="preserve">$80,000 x </w:t>
      </w:r>
      <w:r w:rsidR="00EB769A" w:rsidRPr="00F679BA">
        <w:rPr>
          <w:b/>
          <w:sz w:val="28"/>
          <w:szCs w:val="28"/>
        </w:rPr>
        <w:t>57%</w:t>
      </w:r>
      <w:r>
        <w:rPr>
          <w:sz w:val="28"/>
          <w:szCs w:val="28"/>
        </w:rPr>
        <w:t xml:space="preserve"> = $45,600</w:t>
      </w:r>
    </w:p>
    <w:p w:rsidR="00A848FA" w:rsidRDefault="00650189" w:rsidP="00DB0A0F">
      <w:pPr>
        <w:pStyle w:val="ListParagraph"/>
        <w:numPr>
          <w:ilvl w:val="1"/>
          <w:numId w:val="2"/>
        </w:numPr>
        <w:ind w:left="900"/>
        <w:rPr>
          <w:i/>
          <w:sz w:val="28"/>
          <w:szCs w:val="28"/>
        </w:rPr>
      </w:pPr>
      <w:r w:rsidRPr="00F679BA">
        <w:rPr>
          <w:b/>
          <w:sz w:val="28"/>
          <w:szCs w:val="28"/>
        </w:rPr>
        <w:t>FY20:</w:t>
      </w:r>
      <w:r>
        <w:rPr>
          <w:sz w:val="28"/>
          <w:szCs w:val="28"/>
        </w:rPr>
        <w:t xml:space="preserve"> </w:t>
      </w:r>
      <w:r w:rsidR="00EB769A" w:rsidRPr="00650189">
        <w:rPr>
          <w:sz w:val="28"/>
          <w:szCs w:val="28"/>
        </w:rPr>
        <w:t>$40,0</w:t>
      </w:r>
      <w:r w:rsidR="00A848FA" w:rsidRPr="00650189">
        <w:rPr>
          <w:sz w:val="28"/>
          <w:szCs w:val="28"/>
        </w:rPr>
        <w:t xml:space="preserve">00 x </w:t>
      </w:r>
      <w:r w:rsidR="00A848FA" w:rsidRPr="00650189">
        <w:rPr>
          <w:b/>
          <w:sz w:val="28"/>
          <w:szCs w:val="28"/>
        </w:rPr>
        <w:t>57.5%</w:t>
      </w:r>
      <w:r w:rsidR="00A848FA" w:rsidRPr="00650189">
        <w:rPr>
          <w:sz w:val="28"/>
          <w:szCs w:val="28"/>
        </w:rPr>
        <w:t xml:space="preserve"> = $23,000</w:t>
      </w:r>
    </w:p>
    <w:p w:rsidR="00EB769A" w:rsidRPr="00A848FA" w:rsidRDefault="00650189" w:rsidP="00DB0A0F">
      <w:pPr>
        <w:pStyle w:val="ListParagraph"/>
        <w:numPr>
          <w:ilvl w:val="0"/>
          <w:numId w:val="2"/>
        </w:numPr>
        <w:ind w:left="540"/>
        <w:rPr>
          <w:i/>
          <w:sz w:val="28"/>
          <w:szCs w:val="28"/>
        </w:rPr>
      </w:pPr>
      <w:r w:rsidRPr="00650189">
        <w:rPr>
          <w:b/>
          <w:sz w:val="28"/>
          <w:szCs w:val="28"/>
        </w:rPr>
        <w:t>Total IDC</w:t>
      </w:r>
      <w:r>
        <w:rPr>
          <w:sz w:val="28"/>
          <w:szCs w:val="28"/>
        </w:rPr>
        <w:t xml:space="preserve">: </w:t>
      </w:r>
      <w:r w:rsidR="00EB769A" w:rsidRPr="00650189">
        <w:rPr>
          <w:sz w:val="28"/>
          <w:szCs w:val="28"/>
        </w:rPr>
        <w:t xml:space="preserve">$45,600 + $23,000 = </w:t>
      </w:r>
      <w:r w:rsidR="00EB769A" w:rsidRPr="00650189">
        <w:rPr>
          <w:b/>
          <w:sz w:val="28"/>
          <w:szCs w:val="28"/>
        </w:rPr>
        <w:t>$68,600</w:t>
      </w:r>
      <w:r>
        <w:rPr>
          <w:i/>
          <w:sz w:val="28"/>
          <w:szCs w:val="28"/>
        </w:rPr>
        <w:t xml:space="preserve"> </w:t>
      </w:r>
      <w:r w:rsidR="00EB769A" w:rsidRPr="003130A4">
        <w:rPr>
          <w:sz w:val="28"/>
          <w:szCs w:val="28"/>
        </w:rPr>
        <w:t>for the budget period.</w:t>
      </w:r>
    </w:p>
    <w:p w:rsidR="00EB769A" w:rsidRPr="00BE2129" w:rsidRDefault="00D271D3" w:rsidP="00650189">
      <w:pPr>
        <w:spacing w:after="0"/>
        <w:rPr>
          <w:b/>
          <w:color w:val="2F5496" w:themeColor="accent5" w:themeShade="BF"/>
          <w:sz w:val="32"/>
          <w:szCs w:val="28"/>
        </w:rPr>
      </w:pPr>
      <w:r>
        <w:rPr>
          <w:b/>
          <w:color w:val="2F5496" w:themeColor="accent5" w:themeShade="BF"/>
          <w:sz w:val="32"/>
          <w:szCs w:val="28"/>
        </w:rPr>
        <w:t>TIP: Keep It Simple</w:t>
      </w:r>
      <w:bookmarkStart w:id="0" w:name="_GoBack"/>
      <w:bookmarkEnd w:id="0"/>
    </w:p>
    <w:p w:rsidR="00EB769A" w:rsidRDefault="00DB0A0F">
      <w:pPr>
        <w:rPr>
          <w:sz w:val="28"/>
          <w:szCs w:val="28"/>
        </w:rPr>
      </w:pPr>
      <w:r w:rsidRPr="00DB0A0F">
        <w:rPr>
          <w:b/>
          <w:sz w:val="28"/>
          <w:szCs w:val="28"/>
        </w:rPr>
        <w:t xml:space="preserve">Round to the nearest month: </w:t>
      </w:r>
      <w:r w:rsidR="00EB769A">
        <w:rPr>
          <w:sz w:val="28"/>
          <w:szCs w:val="28"/>
        </w:rPr>
        <w:t xml:space="preserve">For </w:t>
      </w:r>
      <w:r w:rsidR="006D2C31">
        <w:rPr>
          <w:sz w:val="28"/>
          <w:szCs w:val="28"/>
        </w:rPr>
        <w:t>IDC calculation</w:t>
      </w:r>
      <w:r w:rsidR="00650189">
        <w:rPr>
          <w:sz w:val="28"/>
          <w:szCs w:val="28"/>
        </w:rPr>
        <w:t>s on proposals</w:t>
      </w:r>
      <w:r w:rsidR="00BE2129">
        <w:rPr>
          <w:sz w:val="28"/>
          <w:szCs w:val="28"/>
        </w:rPr>
        <w:t>,</w:t>
      </w:r>
      <w:r>
        <w:rPr>
          <w:sz w:val="28"/>
          <w:szCs w:val="28"/>
        </w:rPr>
        <w:t xml:space="preserve"> you do not need to spli</w:t>
      </w:r>
      <w:r w:rsidR="00EB769A">
        <w:rPr>
          <w:sz w:val="28"/>
          <w:szCs w:val="28"/>
        </w:rPr>
        <w:t>t months with an anticipated start date after the 1</w:t>
      </w:r>
      <w:r w:rsidR="00EB769A" w:rsidRPr="00EB769A">
        <w:rPr>
          <w:sz w:val="28"/>
          <w:szCs w:val="28"/>
          <w:vertAlign w:val="superscript"/>
        </w:rPr>
        <w:t>st</w:t>
      </w:r>
      <w:r w:rsidR="00EB769A">
        <w:rPr>
          <w:sz w:val="28"/>
          <w:szCs w:val="28"/>
        </w:rPr>
        <w:t xml:space="preserve"> of the month</w:t>
      </w:r>
      <w:r w:rsidR="006D2C31">
        <w:rPr>
          <w:sz w:val="28"/>
          <w:szCs w:val="28"/>
        </w:rPr>
        <w:t>.</w:t>
      </w:r>
      <w:r w:rsidR="00EB769A">
        <w:rPr>
          <w:sz w:val="28"/>
          <w:szCs w:val="28"/>
        </w:rPr>
        <w:t xml:space="preserve"> </w:t>
      </w:r>
      <w:r w:rsidR="006D2C31">
        <w:rPr>
          <w:sz w:val="28"/>
          <w:szCs w:val="28"/>
        </w:rPr>
        <w:t xml:space="preserve"> U</w:t>
      </w:r>
      <w:r w:rsidR="00EB769A">
        <w:rPr>
          <w:sz w:val="28"/>
          <w:szCs w:val="28"/>
        </w:rPr>
        <w:t>se whole months</w:t>
      </w:r>
      <w:r w:rsidR="006D2C31">
        <w:rPr>
          <w:sz w:val="28"/>
          <w:szCs w:val="28"/>
        </w:rPr>
        <w:t xml:space="preserve"> starting on the first of the month closest the anticipated start date.</w:t>
      </w:r>
    </w:p>
    <w:p w:rsidR="00EB769A" w:rsidRPr="000337F5" w:rsidRDefault="00DB0A0F">
      <w:pPr>
        <w:rPr>
          <w:sz w:val="28"/>
          <w:szCs w:val="28"/>
        </w:rPr>
      </w:pPr>
      <w:r w:rsidRPr="00DB0A0F">
        <w:rPr>
          <w:b/>
          <w:sz w:val="28"/>
          <w:szCs w:val="28"/>
        </w:rPr>
        <w:t>Do even splits:</w:t>
      </w:r>
      <w:r>
        <w:rPr>
          <w:sz w:val="28"/>
          <w:szCs w:val="28"/>
        </w:rPr>
        <w:t xml:space="preserve"> </w:t>
      </w:r>
      <w:r w:rsidR="00EB769A">
        <w:rPr>
          <w:sz w:val="28"/>
          <w:szCs w:val="28"/>
        </w:rPr>
        <w:t xml:space="preserve">Split the </w:t>
      </w:r>
      <w:r w:rsidR="006D2C31">
        <w:rPr>
          <w:sz w:val="28"/>
          <w:szCs w:val="28"/>
        </w:rPr>
        <w:t>MTDC evenly among number of months in the budget period.</w:t>
      </w:r>
      <w:r w:rsidRPr="00DB0A0F">
        <w:rPr>
          <w:sz w:val="28"/>
          <w:szCs w:val="28"/>
        </w:rPr>
        <w:t xml:space="preserve"> </w:t>
      </w:r>
      <w:r>
        <w:rPr>
          <w:sz w:val="28"/>
          <w:szCs w:val="28"/>
        </w:rPr>
        <w:t>You do not need to anticipate which month the costs will incur.</w:t>
      </w:r>
    </w:p>
    <w:sectPr w:rsidR="00EB769A" w:rsidRPr="000337F5" w:rsidSect="00DB0A0F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46EE"/>
    <w:multiLevelType w:val="hybridMultilevel"/>
    <w:tmpl w:val="BD5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D20"/>
    <w:multiLevelType w:val="hybridMultilevel"/>
    <w:tmpl w:val="7BFCF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5"/>
    <w:rsid w:val="000337F5"/>
    <w:rsid w:val="00235AAB"/>
    <w:rsid w:val="002E7F6D"/>
    <w:rsid w:val="003130A4"/>
    <w:rsid w:val="00650189"/>
    <w:rsid w:val="006D2C31"/>
    <w:rsid w:val="009638A0"/>
    <w:rsid w:val="00A848FA"/>
    <w:rsid w:val="00AD5181"/>
    <w:rsid w:val="00B13789"/>
    <w:rsid w:val="00BE2129"/>
    <w:rsid w:val="00D271D3"/>
    <w:rsid w:val="00DB0A0F"/>
    <w:rsid w:val="00EB769A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7845FF-E4A0-4633-A0D4-27F5624B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2E9D1FD0F554FBB68D7704B1258BA" ma:contentTypeVersion="131" ma:contentTypeDescription="Create a new document." ma:contentTypeScope="" ma:versionID="df630cd283196a27415efd144f80a7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F6A763-ECB2-4104-B799-C771C9E87A60}"/>
</file>

<file path=customXml/itemProps2.xml><?xml version="1.0" encoding="utf-8"?>
<ds:datastoreItem xmlns:ds="http://schemas.openxmlformats.org/officeDocument/2006/customXml" ds:itemID="{7811D082-800E-4148-9D05-D00D48DCC181}"/>
</file>

<file path=customXml/itemProps3.xml><?xml version="1.0" encoding="utf-8"?>
<ds:datastoreItem xmlns:ds="http://schemas.openxmlformats.org/officeDocument/2006/customXml" ds:itemID="{3E7F492A-5CC4-4A9C-AEC7-369F1C7B8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Trevor</dc:creator>
  <cp:keywords/>
  <dc:description/>
  <cp:lastModifiedBy>Tang, Katarina</cp:lastModifiedBy>
  <cp:revision>6</cp:revision>
  <dcterms:created xsi:type="dcterms:W3CDTF">2018-04-26T17:50:00Z</dcterms:created>
  <dcterms:modified xsi:type="dcterms:W3CDTF">2018-04-27T00:28:00Z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0x010100EB82E9D1FD0F554FBB68D7704B1258BA</vt:lpwstr>
  </property>
</Properties>
</file>